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511" w:rsidRDefault="00952511">
      <w:pPr>
        <w:rPr>
          <w:rFonts w:ascii="Arial" w:hAnsi="Arial" w:cs="Arial"/>
          <w:color w:val="000000"/>
          <w:sz w:val="23"/>
          <w:szCs w:val="23"/>
          <w:shd w:val="clear" w:color="auto" w:fill="FFFFFF"/>
        </w:rPr>
      </w:pPr>
      <w:r>
        <w:rPr>
          <w:rFonts w:ascii="Arial" w:hAnsi="Arial" w:cs="Arial"/>
          <w:noProof/>
          <w:color w:val="000000"/>
          <w:sz w:val="23"/>
          <w:szCs w:val="23"/>
          <w:shd w:val="clear" w:color="auto" w:fill="FFFFFF"/>
          <w:lang w:eastAsia="en-GB"/>
        </w:rPr>
        <w:drawing>
          <wp:anchor distT="0" distB="0" distL="114300" distR="114300" simplePos="0" relativeHeight="251658240" behindDoc="0" locked="0" layoutInCell="1" allowOverlap="1" wp14:anchorId="16C39953" wp14:editId="68DDBB06">
            <wp:simplePos x="0" y="0"/>
            <wp:positionH relativeFrom="margin">
              <wp:align>center</wp:align>
            </wp:positionH>
            <wp:positionV relativeFrom="paragraph">
              <wp:posOffset>0</wp:posOffset>
            </wp:positionV>
            <wp:extent cx="690880" cy="6908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omley logo.jpg"/>
                    <pic:cNvPicPr/>
                  </pic:nvPicPr>
                  <pic:blipFill>
                    <a:blip r:embed="rId5">
                      <a:extLst>
                        <a:ext uri="{28A0092B-C50C-407E-A947-70E740481C1C}">
                          <a14:useLocalDpi xmlns:a14="http://schemas.microsoft.com/office/drawing/2010/main" val="0"/>
                        </a:ext>
                      </a:extLst>
                    </a:blip>
                    <a:stretch>
                      <a:fillRect/>
                    </a:stretch>
                  </pic:blipFill>
                  <pic:spPr>
                    <a:xfrm>
                      <a:off x="0" y="0"/>
                      <a:ext cx="690880" cy="690880"/>
                    </a:xfrm>
                    <a:prstGeom prst="rect">
                      <a:avLst/>
                    </a:prstGeom>
                  </pic:spPr>
                </pic:pic>
              </a:graphicData>
            </a:graphic>
            <wp14:sizeRelH relativeFrom="page">
              <wp14:pctWidth>0</wp14:pctWidth>
            </wp14:sizeRelH>
            <wp14:sizeRelV relativeFrom="page">
              <wp14:pctHeight>0</wp14:pctHeight>
            </wp14:sizeRelV>
          </wp:anchor>
        </w:drawing>
      </w:r>
    </w:p>
    <w:p w:rsidR="00952511" w:rsidRDefault="00952511">
      <w:pPr>
        <w:rPr>
          <w:rFonts w:ascii="Arial" w:hAnsi="Arial" w:cs="Arial"/>
          <w:color w:val="000000"/>
          <w:sz w:val="23"/>
          <w:szCs w:val="23"/>
          <w:shd w:val="clear" w:color="auto" w:fill="FFFFFF"/>
        </w:rPr>
      </w:pPr>
    </w:p>
    <w:p w:rsidR="00952511" w:rsidRDefault="00952511">
      <w:pPr>
        <w:rPr>
          <w:rFonts w:ascii="Arial" w:hAnsi="Arial" w:cs="Arial"/>
          <w:color w:val="000000"/>
          <w:sz w:val="23"/>
          <w:szCs w:val="23"/>
          <w:shd w:val="clear" w:color="auto" w:fill="FFFFFF"/>
        </w:rPr>
      </w:pPr>
    </w:p>
    <w:p w:rsidR="00952511" w:rsidRPr="00952511" w:rsidRDefault="00952511" w:rsidP="00952511">
      <w:pPr>
        <w:jc w:val="cente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 xml:space="preserve">Curriculum Intent Statement </w:t>
      </w:r>
    </w:p>
    <w:p w:rsidR="00952511" w:rsidRPr="00952511" w:rsidRDefault="00952511" w:rsidP="00952511">
      <w:pPr>
        <w:jc w:val="cente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Art</w:t>
      </w:r>
    </w:p>
    <w:p w:rsidR="00225318" w:rsidRDefault="00952511">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At </w:t>
      </w:r>
      <w:r w:rsidRPr="00D76253">
        <w:rPr>
          <w:rFonts w:ascii="Times New Roman" w:hAnsi="Times New Roman" w:cs="Times New Roman"/>
          <w:color w:val="000000"/>
          <w:sz w:val="24"/>
          <w:szCs w:val="23"/>
          <w:shd w:val="clear" w:color="auto" w:fill="FFFFFF"/>
        </w:rPr>
        <w:t>St George’s Primary</w:t>
      </w:r>
      <w:r w:rsidRPr="00D76253">
        <w:rPr>
          <w:rFonts w:ascii="Times New Roman" w:hAnsi="Times New Roman" w:cs="Times New Roman"/>
          <w:color w:val="000000"/>
          <w:sz w:val="24"/>
          <w:szCs w:val="23"/>
          <w:shd w:val="clear" w:color="auto" w:fill="FFFFFF"/>
        </w:rPr>
        <w:t xml:space="preserve"> School, we want our children to love art, craft and design! </w:t>
      </w:r>
    </w:p>
    <w:p w:rsidR="00225318" w:rsidRDefault="00952511">
      <w:pPr>
        <w:rPr>
          <w:rFonts w:ascii="Times New Roman" w:hAnsi="Times New Roman" w:cs="Times New Roman"/>
          <w:color w:val="000000"/>
          <w:sz w:val="24"/>
          <w:szCs w:val="23"/>
          <w:shd w:val="clear" w:color="auto" w:fill="FFFFFF"/>
        </w:rPr>
      </w:pPr>
      <w:r w:rsidRPr="00D76253">
        <w:rPr>
          <w:rFonts w:ascii="Times New Roman" w:hAnsi="Times New Roman" w:cs="Times New Roman"/>
          <w:color w:val="000000"/>
          <w:sz w:val="24"/>
          <w:szCs w:val="23"/>
          <w:shd w:val="clear" w:color="auto" w:fill="FFFFFF"/>
        </w:rPr>
        <w:t xml:space="preserve">We want them to have no limits to what their ambitions are and to grow up wanting to be illustrators, graphic designers, fashion designers, curators, architects or printmakers. Our Art curriculum is designed to engage, inspire and challenge pupils, whilst equipping them with the knowledge and skills to be able to experiment, invent and create their own works of art. </w:t>
      </w:r>
    </w:p>
    <w:p w:rsidR="0061620F" w:rsidRPr="00D76253" w:rsidRDefault="00952511">
      <w:pPr>
        <w:rPr>
          <w:rFonts w:ascii="Times New Roman" w:hAnsi="Times New Roman" w:cs="Times New Roman"/>
          <w:color w:val="000000"/>
          <w:sz w:val="24"/>
          <w:szCs w:val="23"/>
          <w:shd w:val="clear" w:color="auto" w:fill="FFFFFF"/>
        </w:rPr>
      </w:pPr>
      <w:bookmarkStart w:id="0" w:name="_GoBack"/>
      <w:bookmarkEnd w:id="0"/>
      <w:r w:rsidRPr="00D76253">
        <w:rPr>
          <w:rFonts w:ascii="Times New Roman" w:hAnsi="Times New Roman" w:cs="Times New Roman"/>
          <w:color w:val="000000"/>
          <w:sz w:val="24"/>
          <w:szCs w:val="23"/>
          <w:shd w:val="clear" w:color="auto" w:fill="FFFFFF"/>
        </w:rPr>
        <w:t>As pupils progress, they should gain a deeper understanding of how Art and Design reflects and shapes our history, and how it contributes to the culture, creativity and wealth of our world. We want to equip our children with not only the minimum statutory requirements of the Art and Design National Curriculum but to prepare them for the opportunities, responsibilities and experiences of later life. We want our children to use the local area as inspiration, to learn from other cultures and to respect diversity. To that end, we have carefully selected a wide range of unique and diverse artists, craft makers and designers for children to study.</w:t>
      </w:r>
    </w:p>
    <w:p w:rsidR="00952511" w:rsidRDefault="00952511">
      <w:pPr>
        <w:rPr>
          <w:rFonts w:ascii="Arial" w:hAnsi="Arial" w:cs="Arial"/>
          <w:color w:val="000000"/>
          <w:sz w:val="23"/>
          <w:szCs w:val="23"/>
          <w:shd w:val="clear" w:color="auto" w:fill="FFFFFF"/>
        </w:rPr>
      </w:pPr>
    </w:p>
    <w:p w:rsidR="00952511" w:rsidRPr="00952511" w:rsidRDefault="00952511">
      <w:pPr>
        <w:rPr>
          <w:rFonts w:ascii="Arial" w:hAnsi="Arial" w:cs="Arial"/>
          <w:b/>
          <w:color w:val="000000"/>
          <w:sz w:val="23"/>
          <w:szCs w:val="23"/>
          <w:u w:val="single"/>
          <w:shd w:val="clear" w:color="auto" w:fill="FFFFFF"/>
        </w:rPr>
      </w:pPr>
      <w:r w:rsidRPr="00952511">
        <w:rPr>
          <w:rFonts w:ascii="Arial" w:hAnsi="Arial" w:cs="Arial"/>
          <w:b/>
          <w:color w:val="000000"/>
          <w:sz w:val="23"/>
          <w:szCs w:val="23"/>
          <w:u w:val="single"/>
          <w:shd w:val="clear" w:color="auto" w:fill="FFFFFF"/>
        </w:rPr>
        <w:t>Aims:</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develops pupils’ handling, moving and fine motor control skills.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Through art, pupils produce their own, original creative work, exploring their ideas and recording their experiences.</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Learning through art develops pupils’ language skills, social skills, decision-making and risk-taking.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develops curiosity, teaching pupils to observe the world thoroughly and carefully.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Pupils connect with their own culture, as well as with the wider world, through art.</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creates opportunities to explore different materials and develop their own ideas of how to use them effectively.</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takes pupils to other worlds, cultures and times, as they explore ideas in the work of a variety of artists.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allows pupils to express their feelings and ideas, both as a means of self-expression and to communicate with others.</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allows pupils to learn more about how people lived in the past, by looking at art and artists.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helps pupils to begin to develop an understanding of how it reflects and shapes our society, contributing to a nation’s culture, creativity and wealth.</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 xml:space="preserve">Art is an important part of developing pupils’ ability to express their individual creativity, working both individually and collaboratively with others. </w:t>
      </w:r>
    </w:p>
    <w:p w:rsidR="00952511" w:rsidRPr="00D76253" w:rsidRDefault="00952511" w:rsidP="00952511">
      <w:pPr>
        <w:pStyle w:val="ListParagraph"/>
        <w:numPr>
          <w:ilvl w:val="0"/>
          <w:numId w:val="1"/>
        </w:numPr>
        <w:rPr>
          <w:rFonts w:ascii="Times New Roman" w:hAnsi="Times New Roman" w:cs="Times New Roman"/>
          <w:sz w:val="24"/>
        </w:rPr>
      </w:pPr>
      <w:r w:rsidRPr="00D76253">
        <w:rPr>
          <w:rFonts w:ascii="Times New Roman" w:hAnsi="Times New Roman" w:cs="Times New Roman"/>
          <w:sz w:val="24"/>
        </w:rPr>
        <w:t>Art engages, inspires and challenges pupils, equipping them with the knowledge and skills to experiment and invent.</w:t>
      </w:r>
    </w:p>
    <w:p w:rsidR="00D76253" w:rsidRDefault="00D76253" w:rsidP="00D76253">
      <w:pPr>
        <w:rPr>
          <w:rFonts w:ascii="Times New Roman" w:hAnsi="Times New Roman" w:cs="Times New Roman"/>
          <w:b/>
          <w:bCs/>
          <w:sz w:val="24"/>
        </w:rPr>
      </w:pPr>
    </w:p>
    <w:p w:rsidR="00D76253" w:rsidRDefault="00D76253" w:rsidP="00D76253">
      <w:pPr>
        <w:rPr>
          <w:rFonts w:ascii="Times New Roman" w:hAnsi="Times New Roman" w:cs="Times New Roman"/>
          <w:b/>
          <w:bCs/>
          <w:sz w:val="24"/>
        </w:rPr>
      </w:pPr>
      <w:r>
        <w:rPr>
          <w:rFonts w:ascii="Times New Roman" w:hAnsi="Times New Roman" w:cs="Times New Roman"/>
          <w:b/>
          <w:bCs/>
          <w:sz w:val="24"/>
        </w:rPr>
        <w:t>How is Art taught at St George’s Primary School?</w:t>
      </w:r>
      <w:r w:rsidRPr="00D76253">
        <w:rPr>
          <w:rFonts w:ascii="Times New Roman" w:hAnsi="Times New Roman" w:cs="Times New Roman"/>
          <w:b/>
          <w:bCs/>
          <w:sz w:val="24"/>
        </w:rPr>
        <w:t xml:space="preserve"> </w:t>
      </w:r>
    </w:p>
    <w:p w:rsidR="00D76253" w:rsidRPr="00D76253" w:rsidRDefault="00D76253" w:rsidP="00D76253">
      <w:pPr>
        <w:rPr>
          <w:rFonts w:ascii="Times New Roman" w:hAnsi="Times New Roman" w:cs="Times New Roman"/>
          <w:sz w:val="24"/>
        </w:rPr>
      </w:pPr>
      <w:r w:rsidRPr="00D76253">
        <w:rPr>
          <w:rFonts w:ascii="Times New Roman" w:hAnsi="Times New Roman" w:cs="Times New Roman"/>
          <w:b/>
          <w:bCs/>
          <w:sz w:val="24"/>
        </w:rPr>
        <w:br/>
      </w:r>
      <w:r w:rsidRPr="00D76253">
        <w:rPr>
          <w:rFonts w:ascii="Times New Roman" w:hAnsi="Times New Roman" w:cs="Times New Roman"/>
          <w:sz w:val="24"/>
        </w:rPr>
        <w:t xml:space="preserve">Art is taught through thematic units. The attached overview (Appendix 1) maps out which thematic units feature this subject and the Long-Term Plan (Appendix 2) clearly shows the objectives </w:t>
      </w:r>
      <w:proofErr w:type="spellStart"/>
      <w:proofErr w:type="gramStart"/>
      <w:r w:rsidRPr="00D76253">
        <w:rPr>
          <w:rFonts w:ascii="Times New Roman" w:hAnsi="Times New Roman" w:cs="Times New Roman"/>
          <w:sz w:val="24"/>
        </w:rPr>
        <w:t>taught.Art</w:t>
      </w:r>
      <w:proofErr w:type="spellEnd"/>
      <w:proofErr w:type="gramEnd"/>
      <w:r w:rsidRPr="00D76253">
        <w:rPr>
          <w:rFonts w:ascii="Times New Roman" w:hAnsi="Times New Roman" w:cs="Times New Roman"/>
          <w:sz w:val="24"/>
        </w:rPr>
        <w:t xml:space="preserve"> is taught through a combination of subject knowledge and skills. </w:t>
      </w:r>
      <w:r>
        <w:rPr>
          <w:rFonts w:ascii="Times New Roman" w:hAnsi="Times New Roman" w:cs="Times New Roman"/>
          <w:sz w:val="24"/>
        </w:rPr>
        <w:t>We strive to engage with Art l</w:t>
      </w:r>
      <w:r w:rsidRPr="00D76253">
        <w:rPr>
          <w:rFonts w:ascii="Times New Roman" w:hAnsi="Times New Roman" w:cs="Times New Roman"/>
          <w:sz w:val="24"/>
        </w:rPr>
        <w:t>earning both inside and outside the classroom.</w:t>
      </w:r>
      <w:r w:rsidR="00225318">
        <w:rPr>
          <w:rFonts w:ascii="Times New Roman" w:hAnsi="Times New Roman" w:cs="Times New Roman"/>
          <w:sz w:val="24"/>
        </w:rPr>
        <w:t xml:space="preserve"> Artists throughout history have impacted and influenced societies and culture and at St George’s we learn </w:t>
      </w:r>
      <w:proofErr w:type="gramStart"/>
      <w:r w:rsidR="00225318">
        <w:rPr>
          <w:rFonts w:ascii="Times New Roman" w:hAnsi="Times New Roman" w:cs="Times New Roman"/>
          <w:sz w:val="24"/>
        </w:rPr>
        <w:t xml:space="preserve">about </w:t>
      </w:r>
      <w:r w:rsidRPr="00D76253">
        <w:rPr>
          <w:rFonts w:ascii="Times New Roman" w:hAnsi="Times New Roman" w:cs="Times New Roman"/>
          <w:sz w:val="24"/>
        </w:rPr>
        <w:t xml:space="preserve"> the</w:t>
      </w:r>
      <w:proofErr w:type="gramEnd"/>
      <w:r w:rsidRPr="00D76253">
        <w:rPr>
          <w:rFonts w:ascii="Times New Roman" w:hAnsi="Times New Roman" w:cs="Times New Roman"/>
          <w:sz w:val="24"/>
        </w:rPr>
        <w:t xml:space="preserve"> following </w:t>
      </w:r>
      <w:r w:rsidRPr="00D76253">
        <w:rPr>
          <w:rFonts w:ascii="Times New Roman" w:hAnsi="Times New Roman" w:cs="Times New Roman"/>
          <w:sz w:val="24"/>
        </w:rPr>
        <w:t>artists</w:t>
      </w:r>
      <w:r w:rsidR="00225318">
        <w:rPr>
          <w:rFonts w:ascii="Times New Roman" w:hAnsi="Times New Roman" w:cs="Times New Roman"/>
          <w:sz w:val="24"/>
        </w:rPr>
        <w:t xml:space="preserve"> throughout our curriculum</w:t>
      </w:r>
      <w:r w:rsidRPr="00D76253">
        <w:rPr>
          <w:rFonts w:ascii="Times New Roman" w:hAnsi="Times New Roman" w:cs="Times New Roman"/>
          <w:sz w:val="24"/>
        </w:rPr>
        <w:t>: -</w:t>
      </w:r>
      <w:r w:rsidRPr="00D76253">
        <w:rPr>
          <w:rFonts w:ascii="Times New Roman" w:hAnsi="Times New Roman" w:cs="Times New Roman"/>
          <w:sz w:val="24"/>
        </w:rPr>
        <w:t>Jack Kirby</w:t>
      </w:r>
      <w:r w:rsidRPr="00D76253">
        <w:rPr>
          <w:rFonts w:ascii="Times New Roman" w:hAnsi="Times New Roman" w:cs="Times New Roman"/>
          <w:sz w:val="24"/>
        </w:rPr>
        <w:t xml:space="preserve">, </w:t>
      </w:r>
      <w:r w:rsidRPr="00D76253">
        <w:rPr>
          <w:rFonts w:ascii="Times New Roman" w:hAnsi="Times New Roman" w:cs="Times New Roman"/>
          <w:sz w:val="24"/>
        </w:rPr>
        <w:t xml:space="preserve">Julie </w:t>
      </w:r>
      <w:proofErr w:type="spellStart"/>
      <w:r w:rsidRPr="00D76253">
        <w:rPr>
          <w:rFonts w:ascii="Times New Roman" w:hAnsi="Times New Roman" w:cs="Times New Roman"/>
          <w:sz w:val="24"/>
        </w:rPr>
        <w:t>Taymor</w:t>
      </w:r>
      <w:proofErr w:type="spellEnd"/>
      <w:r w:rsidRPr="00D76253">
        <w:rPr>
          <w:rFonts w:ascii="Times New Roman" w:hAnsi="Times New Roman" w:cs="Times New Roman"/>
          <w:sz w:val="24"/>
        </w:rPr>
        <w:t xml:space="preserve">, </w:t>
      </w:r>
      <w:r w:rsidRPr="00D76253">
        <w:rPr>
          <w:rFonts w:ascii="Times New Roman" w:hAnsi="Times New Roman" w:cs="Times New Roman"/>
          <w:sz w:val="24"/>
        </w:rPr>
        <w:t xml:space="preserve">Romero </w:t>
      </w:r>
      <w:proofErr w:type="spellStart"/>
      <w:r w:rsidRPr="00D76253">
        <w:rPr>
          <w:rFonts w:ascii="Times New Roman" w:hAnsi="Times New Roman" w:cs="Times New Roman"/>
          <w:sz w:val="24"/>
        </w:rPr>
        <w:t>Britto</w:t>
      </w:r>
      <w:proofErr w:type="spellEnd"/>
      <w:r w:rsidRPr="00D76253">
        <w:rPr>
          <w:rFonts w:ascii="Times New Roman" w:hAnsi="Times New Roman" w:cs="Times New Roman"/>
          <w:sz w:val="24"/>
        </w:rPr>
        <w:t xml:space="preserve">, </w:t>
      </w:r>
      <w:r w:rsidRPr="00D76253">
        <w:rPr>
          <w:rFonts w:ascii="Times New Roman" w:hAnsi="Times New Roman" w:cs="Times New Roman"/>
          <w:sz w:val="24"/>
        </w:rPr>
        <w:t>Jackson Pollock</w:t>
      </w:r>
      <w:r w:rsidRPr="00D76253">
        <w:rPr>
          <w:rFonts w:ascii="Times New Roman" w:hAnsi="Times New Roman" w:cs="Times New Roman"/>
          <w:sz w:val="24"/>
        </w:rPr>
        <w:t xml:space="preserve">, </w:t>
      </w:r>
      <w:r w:rsidRPr="00D76253">
        <w:rPr>
          <w:rFonts w:ascii="Times New Roman" w:hAnsi="Times New Roman" w:cs="Times New Roman"/>
          <w:sz w:val="24"/>
        </w:rPr>
        <w:t>Pietro D’Angelo</w:t>
      </w:r>
      <w:r w:rsidRPr="00D76253">
        <w:rPr>
          <w:rFonts w:ascii="Times New Roman" w:hAnsi="Times New Roman" w:cs="Times New Roman"/>
          <w:sz w:val="24"/>
        </w:rPr>
        <w:t xml:space="preserve">, </w:t>
      </w:r>
      <w:r w:rsidRPr="00D76253">
        <w:rPr>
          <w:rFonts w:ascii="Times New Roman" w:hAnsi="Times New Roman" w:cs="Times New Roman"/>
          <w:sz w:val="24"/>
        </w:rPr>
        <w:t>Christy Brown</w:t>
      </w:r>
      <w:r w:rsidRPr="00D76253">
        <w:rPr>
          <w:rFonts w:ascii="Times New Roman" w:hAnsi="Times New Roman" w:cs="Times New Roman"/>
          <w:sz w:val="24"/>
        </w:rPr>
        <w:t xml:space="preserve">, </w:t>
      </w:r>
      <w:r w:rsidRPr="00D76253">
        <w:rPr>
          <w:rFonts w:ascii="Times New Roman" w:hAnsi="Times New Roman" w:cs="Times New Roman"/>
          <w:sz w:val="24"/>
        </w:rPr>
        <w:t xml:space="preserve">Ivan </w:t>
      </w:r>
      <w:proofErr w:type="spellStart"/>
      <w:r w:rsidRPr="00D76253">
        <w:rPr>
          <w:rFonts w:ascii="Times New Roman" w:hAnsi="Times New Roman" w:cs="Times New Roman"/>
          <w:sz w:val="24"/>
        </w:rPr>
        <w:t>Aivazovsky</w:t>
      </w:r>
      <w:proofErr w:type="spellEnd"/>
      <w:r w:rsidRPr="00D76253">
        <w:rPr>
          <w:rFonts w:ascii="Times New Roman" w:hAnsi="Times New Roman" w:cs="Times New Roman"/>
          <w:sz w:val="24"/>
        </w:rPr>
        <w:t xml:space="preserve">, </w:t>
      </w:r>
      <w:r w:rsidRPr="00D76253">
        <w:rPr>
          <w:rFonts w:ascii="Times New Roman" w:hAnsi="Times New Roman" w:cs="Times New Roman"/>
          <w:sz w:val="24"/>
        </w:rPr>
        <w:t xml:space="preserve">Cesar </w:t>
      </w:r>
      <w:proofErr w:type="spellStart"/>
      <w:r w:rsidRPr="00D76253">
        <w:rPr>
          <w:rFonts w:ascii="Times New Roman" w:hAnsi="Times New Roman" w:cs="Times New Roman"/>
          <w:sz w:val="24"/>
        </w:rPr>
        <w:t>Manrique</w:t>
      </w:r>
      <w:proofErr w:type="spellEnd"/>
      <w:r w:rsidRPr="00D76253">
        <w:rPr>
          <w:rFonts w:ascii="Times New Roman" w:hAnsi="Times New Roman" w:cs="Times New Roman"/>
          <w:sz w:val="24"/>
        </w:rPr>
        <w:t xml:space="preserve">, </w:t>
      </w:r>
      <w:r w:rsidR="00225318">
        <w:rPr>
          <w:rFonts w:ascii="Times New Roman" w:hAnsi="Times New Roman" w:cs="Times New Roman"/>
          <w:sz w:val="24"/>
        </w:rPr>
        <w:t xml:space="preserve">Theresa Elvin. </w:t>
      </w:r>
      <w:r w:rsidRPr="00D76253">
        <w:rPr>
          <w:rFonts w:ascii="Times New Roman" w:hAnsi="Times New Roman" w:cs="Times New Roman"/>
          <w:sz w:val="24"/>
        </w:rPr>
        <w:t xml:space="preserve">In art, we </w:t>
      </w:r>
      <w:r w:rsidR="00225318">
        <w:rPr>
          <w:rFonts w:ascii="Times New Roman" w:hAnsi="Times New Roman" w:cs="Times New Roman"/>
          <w:sz w:val="24"/>
        </w:rPr>
        <w:t xml:space="preserve">also </w:t>
      </w:r>
      <w:r w:rsidRPr="00D76253">
        <w:rPr>
          <w:rFonts w:ascii="Times New Roman" w:hAnsi="Times New Roman" w:cs="Times New Roman"/>
          <w:sz w:val="24"/>
        </w:rPr>
        <w:t>learn about the mediums of collage, textiles, photography, drawing, painting, 3D form and sculpture, as well as mixed media.</w:t>
      </w:r>
      <w:r w:rsidR="00225318">
        <w:rPr>
          <w:rFonts w:ascii="Times New Roman" w:hAnsi="Times New Roman" w:cs="Times New Roman"/>
          <w:sz w:val="24"/>
        </w:rPr>
        <w:t xml:space="preserve"> We explore these materials and learn how to manipulate them developing our skills in an open and exploratory manor. </w:t>
      </w:r>
    </w:p>
    <w:p w:rsidR="00D76253" w:rsidRDefault="00225318" w:rsidP="00D76253">
      <w:pPr>
        <w:rPr>
          <w:rFonts w:ascii="Times New Roman" w:hAnsi="Times New Roman" w:cs="Times New Roman"/>
          <w:b/>
          <w:sz w:val="24"/>
          <w:u w:val="single"/>
        </w:rPr>
      </w:pPr>
      <w:r>
        <w:rPr>
          <w:rFonts w:ascii="Times New Roman" w:hAnsi="Times New Roman" w:cs="Times New Roman"/>
          <w:b/>
          <w:sz w:val="24"/>
          <w:u w:val="single"/>
        </w:rPr>
        <w:t>How is Art assessed at St George’s Primary School?</w:t>
      </w:r>
    </w:p>
    <w:p w:rsidR="00225318" w:rsidRDefault="00225318" w:rsidP="00D76253">
      <w:pPr>
        <w:rPr>
          <w:rFonts w:ascii="Times New Roman" w:hAnsi="Times New Roman" w:cs="Times New Roman"/>
          <w:sz w:val="24"/>
        </w:rPr>
      </w:pPr>
      <w:r>
        <w:rPr>
          <w:rFonts w:ascii="Times New Roman" w:hAnsi="Times New Roman" w:cs="Times New Roman"/>
          <w:sz w:val="24"/>
        </w:rPr>
        <w:t xml:space="preserve">Assessment of children’s learning takes the form of ongoing monitoring of children’s understanding, knowledge and skills using key questioning skills built into the lessons. </w:t>
      </w:r>
    </w:p>
    <w:p w:rsidR="00225318" w:rsidRDefault="00225318" w:rsidP="00D76253">
      <w:pPr>
        <w:rPr>
          <w:rFonts w:ascii="Times New Roman" w:hAnsi="Times New Roman" w:cs="Times New Roman"/>
          <w:sz w:val="24"/>
        </w:rPr>
      </w:pPr>
    </w:p>
    <w:p w:rsidR="00225318" w:rsidRPr="00225318" w:rsidRDefault="00225318" w:rsidP="00D76253">
      <w:pPr>
        <w:rPr>
          <w:rFonts w:ascii="Times New Roman" w:hAnsi="Times New Roman" w:cs="Times New Roman"/>
          <w:sz w:val="24"/>
        </w:rPr>
      </w:pPr>
      <w:r>
        <w:rPr>
          <w:rFonts w:ascii="Times New Roman" w:hAnsi="Times New Roman" w:cs="Times New Roman"/>
          <w:sz w:val="24"/>
        </w:rPr>
        <w:t xml:space="preserve">Art is also monitored by the subject leader- Mrs Elliott – throughout the year in the form of a collection of evidence; book monitoring, comparing outcomes based against age-based progression and pupil interviews to discuss their learning. This tangible evidence aids understanding and establishes the impact of the teaching taking place. </w:t>
      </w:r>
    </w:p>
    <w:p w:rsidR="00D76253" w:rsidRPr="00D76253" w:rsidRDefault="00D76253" w:rsidP="00D76253">
      <w:pPr>
        <w:rPr>
          <w:rFonts w:ascii="Avenir Book" w:hAnsi="Avenir Book"/>
        </w:rPr>
      </w:pPr>
    </w:p>
    <w:p w:rsidR="00D76253" w:rsidRPr="000C6012" w:rsidRDefault="00D76253" w:rsidP="00D76253">
      <w:pPr>
        <w:rPr>
          <w:rFonts w:ascii="Avenir Book" w:hAnsi="Avenir Book"/>
        </w:rPr>
      </w:pPr>
    </w:p>
    <w:p w:rsidR="00D76253" w:rsidRPr="000C6012" w:rsidRDefault="00D76253" w:rsidP="00D76253">
      <w:pPr>
        <w:rPr>
          <w:rFonts w:ascii="Avenir Book" w:hAnsi="Avenir Book"/>
          <w:b/>
          <w:bCs/>
        </w:rPr>
      </w:pPr>
    </w:p>
    <w:p w:rsidR="00D76253" w:rsidRDefault="00D76253" w:rsidP="00D76253"/>
    <w:sectPr w:rsidR="00D76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Book">
    <w:altName w:val="Corbel"/>
    <w:charset w:val="00"/>
    <w:family w:val="auto"/>
    <w:pitch w:val="variable"/>
    <w:sig w:usb0="00000001"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A0A583C"/>
    <w:multiLevelType w:val="hybridMultilevel"/>
    <w:tmpl w:val="6BEA8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511"/>
    <w:rsid w:val="00225318"/>
    <w:rsid w:val="0061620F"/>
    <w:rsid w:val="00952511"/>
    <w:rsid w:val="00D76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BEA0"/>
  <w15:chartTrackingRefBased/>
  <w15:docId w15:val="{2AF984F5-BFAB-461A-B33F-9DF9DC544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25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599</Words>
  <Characters>3418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Elliott</dc:creator>
  <cp:keywords/>
  <dc:description/>
  <cp:lastModifiedBy>Rebecca Elliott</cp:lastModifiedBy>
  <cp:revision>1</cp:revision>
  <dcterms:created xsi:type="dcterms:W3CDTF">2022-02-21T19:25:00Z</dcterms:created>
  <dcterms:modified xsi:type="dcterms:W3CDTF">2022-02-21T20:07:00Z</dcterms:modified>
</cp:coreProperties>
</file>